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C39F3" w14:textId="77777777" w:rsidR="000E795D" w:rsidRPr="00182469" w:rsidRDefault="000E795D" w:rsidP="000E795D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82AE134" w14:textId="44099C4C" w:rsidR="00E36EC8" w:rsidRPr="00182469" w:rsidRDefault="00E36EC8" w:rsidP="000E795D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469">
        <w:rPr>
          <w:rFonts w:ascii="Times New Roman" w:eastAsia="Times New Roman" w:hAnsi="Times New Roman" w:cs="Times New Roman"/>
          <w:b/>
          <w:sz w:val="24"/>
          <w:szCs w:val="24"/>
        </w:rPr>
        <w:t>Nume și prenume:</w:t>
      </w:r>
      <w:r w:rsidR="00CF09D2">
        <w:rPr>
          <w:rFonts w:ascii="Times New Roman" w:eastAsia="Times New Roman" w:hAnsi="Times New Roman" w:cs="Times New Roman"/>
          <w:b/>
          <w:sz w:val="24"/>
          <w:szCs w:val="24"/>
        </w:rPr>
        <w:t xml:space="preserve"> Casap Gheorghe Gabriel</w:t>
      </w:r>
    </w:p>
    <w:p w14:paraId="650A27E9" w14:textId="4B701A69" w:rsidR="00E36EC8" w:rsidRPr="00182469" w:rsidRDefault="00E36EC8" w:rsidP="000E795D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469">
        <w:rPr>
          <w:rFonts w:ascii="Times New Roman" w:eastAsia="Times New Roman" w:hAnsi="Times New Roman" w:cs="Times New Roman"/>
          <w:b/>
          <w:sz w:val="24"/>
          <w:szCs w:val="24"/>
        </w:rPr>
        <w:t xml:space="preserve">Seria </w:t>
      </w:r>
      <w:r w:rsidR="00CF09D2"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r w:rsidRPr="00182469">
        <w:rPr>
          <w:rFonts w:ascii="Times New Roman" w:eastAsia="Times New Roman" w:hAnsi="Times New Roman" w:cs="Times New Roman"/>
          <w:b/>
          <w:sz w:val="24"/>
          <w:szCs w:val="24"/>
        </w:rPr>
        <w:t>și Grupa:</w:t>
      </w:r>
      <w:r w:rsidR="00CF09D2">
        <w:rPr>
          <w:rFonts w:ascii="Times New Roman" w:eastAsia="Times New Roman" w:hAnsi="Times New Roman" w:cs="Times New Roman"/>
          <w:b/>
          <w:sz w:val="24"/>
          <w:szCs w:val="24"/>
        </w:rPr>
        <w:t xml:space="preserve"> 19</w:t>
      </w:r>
    </w:p>
    <w:p w14:paraId="61C70802" w14:textId="77777777" w:rsidR="00E36EC8" w:rsidRPr="00182469" w:rsidRDefault="00E36EC8" w:rsidP="000E795D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5B1894" w14:textId="19E82E67" w:rsidR="00E36EC8" w:rsidRPr="00182469" w:rsidRDefault="00E36EC8" w:rsidP="000E795D">
      <w:pPr>
        <w:spacing w:after="0" w:line="36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469">
        <w:rPr>
          <w:rFonts w:ascii="Times New Roman" w:eastAsia="Times New Roman" w:hAnsi="Times New Roman" w:cs="Times New Roman"/>
          <w:b/>
          <w:sz w:val="24"/>
          <w:szCs w:val="24"/>
        </w:rPr>
        <w:t>Sarcina M</w:t>
      </w:r>
      <w:r w:rsidR="00AC16C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3F653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C16C4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3350583F" w14:textId="712EA200" w:rsidR="00CF09D2" w:rsidRDefault="00CF09D2" w:rsidP="00CF09D2">
      <w:pPr>
        <w:pStyle w:val="NormalWeb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Resursă Educațională Deschisă (RED)</w:t>
      </w:r>
      <w:r>
        <w:rPr>
          <w:color w:val="1F1F1F"/>
          <w:bdr w:val="none" w:sz="0" w:space="0" w:color="auto" w:frame="1"/>
        </w:rPr>
        <w:t xml:space="preserve"> concepută special pentru elevii de clasa a V-a. Aceasta este structurată ca o </w:t>
      </w:r>
      <w:r>
        <w:rPr>
          <w:b/>
          <w:bCs/>
          <w:color w:val="1F1F1F"/>
          <w:bdr w:val="none" w:sz="0" w:space="0" w:color="auto" w:frame="1"/>
        </w:rPr>
        <w:t>„Călătorie Virtuală în Leagănul Civilizației”</w:t>
      </w:r>
      <w:r>
        <w:rPr>
          <w:color w:val="1F1F1F"/>
          <w:bdr w:val="none" w:sz="0" w:space="0" w:color="auto" w:frame="1"/>
        </w:rPr>
        <w:t xml:space="preserve"> și este adaptată stilurilor de învățare vizuală, auditivă și </w:t>
      </w:r>
      <w:proofErr w:type="spellStart"/>
      <w:r>
        <w:rPr>
          <w:color w:val="1F1F1F"/>
          <w:bdr w:val="none" w:sz="0" w:space="0" w:color="auto" w:frame="1"/>
        </w:rPr>
        <w:t>kinestezic</w:t>
      </w:r>
      <w:proofErr w:type="spellEnd"/>
      <w:r>
        <w:rPr>
          <w:color w:val="1F1F1F"/>
          <w:bdr w:val="none" w:sz="0" w:space="0" w:color="auto" w:frame="1"/>
        </w:rPr>
        <w:t>.</w:t>
      </w:r>
    </w:p>
    <w:p w14:paraId="2C562AE6" w14:textId="045881FC" w:rsidR="00CF09D2" w:rsidRDefault="00CF09D2" w:rsidP="00CF09D2">
      <w:pPr>
        <w:spacing w:after="120"/>
        <w:rPr>
          <w:color w:val="1F1F1F"/>
        </w:rPr>
      </w:pPr>
    </w:p>
    <w:p w14:paraId="00B8945F" w14:textId="77777777" w:rsidR="00CF09D2" w:rsidRDefault="00CF09D2" w:rsidP="00CF09D2">
      <w:pPr>
        <w:pStyle w:val="Heading2"/>
        <w:rPr>
          <w:color w:val="1F1F1F"/>
        </w:rPr>
      </w:pPr>
      <w:r>
        <w:rPr>
          <w:rFonts w:ascii="Segoe UI Emoji" w:hAnsi="Segoe UI Emoji" w:cs="Segoe UI Emoji"/>
          <w:color w:val="1F1F1F"/>
          <w:bdr w:val="none" w:sz="0" w:space="0" w:color="auto" w:frame="1"/>
        </w:rPr>
        <w:t>🏛</w:t>
      </w:r>
      <w:r>
        <w:rPr>
          <w:color w:val="1F1F1F"/>
          <w:bdr w:val="none" w:sz="0" w:space="0" w:color="auto" w:frame="1"/>
        </w:rPr>
        <w:t>️ Proiect RED: Mozaicul Popoarelor din Orientul Antic</w:t>
      </w:r>
    </w:p>
    <w:p w14:paraId="4420B9AF" w14:textId="2509CF0A" w:rsidR="00CF09D2" w:rsidRDefault="00CF09D2" w:rsidP="00CF09D2">
      <w:pPr>
        <w:pStyle w:val="NormalWeb"/>
        <w:rPr>
          <w:color w:val="1F1F1F"/>
        </w:rPr>
      </w:pPr>
      <w:r>
        <w:rPr>
          <w:color w:val="1F1F1F"/>
        </w:rPr>
        <w:t>Disciplina: Istorie, Clasa a V-a</w:t>
      </w:r>
    </w:p>
    <w:p w14:paraId="368038C1" w14:textId="77777777" w:rsidR="00CF09D2" w:rsidRDefault="00CF09D2" w:rsidP="00CF09D2">
      <w:pPr>
        <w:pStyle w:val="NormalWeb"/>
        <w:rPr>
          <w:color w:val="1F1F1F"/>
        </w:rPr>
      </w:pPr>
      <w:r>
        <w:rPr>
          <w:color w:val="1F1F1F"/>
        </w:rPr>
        <w:t>Tema: Popoare și civilizații pe harta Orientului Antic</w:t>
      </w:r>
    </w:p>
    <w:p w14:paraId="700E22AC" w14:textId="77777777" w:rsidR="00CF09D2" w:rsidRDefault="00CF09D2" w:rsidP="00CF09D2">
      <w:pPr>
        <w:pStyle w:val="NormalWeb"/>
        <w:rPr>
          <w:color w:val="1F1F1F"/>
        </w:rPr>
      </w:pPr>
      <w:r>
        <w:rPr>
          <w:color w:val="1F1F1F"/>
        </w:rPr>
        <w:t>Obiectiv: Identificarea principalelor popoare și a moștenirii acestora prin explorarea activă.</w:t>
      </w:r>
    </w:p>
    <w:p w14:paraId="6955032A" w14:textId="527F61BC" w:rsidR="00CF09D2" w:rsidRDefault="00CF09D2" w:rsidP="00CF09D2">
      <w:pPr>
        <w:spacing w:after="120"/>
        <w:rPr>
          <w:color w:val="1F1F1F"/>
        </w:rPr>
      </w:pPr>
    </w:p>
    <w:p w14:paraId="7D6744A3" w14:textId="77777777" w:rsidR="00CF09D2" w:rsidRDefault="00CF09D2" w:rsidP="00CF09D2">
      <w:pPr>
        <w:pStyle w:val="Heading3"/>
        <w:rPr>
          <w:color w:val="1F1F1F"/>
        </w:rPr>
      </w:pPr>
      <w:r>
        <w:rPr>
          <w:color w:val="1F1F1F"/>
          <w:bdr w:val="none" w:sz="0" w:space="0" w:color="auto" w:frame="1"/>
        </w:rPr>
        <w:t xml:space="preserve">1. </w:t>
      </w:r>
      <w:r>
        <w:rPr>
          <w:rFonts w:ascii="Segoe UI Emoji" w:hAnsi="Segoe UI Emoji" w:cs="Segoe UI Emoji"/>
          <w:color w:val="1F1F1F"/>
          <w:bdr w:val="none" w:sz="0" w:space="0" w:color="auto" w:frame="1"/>
        </w:rPr>
        <w:t>🌍</w:t>
      </w:r>
      <w:r>
        <w:rPr>
          <w:color w:val="1F1F1F"/>
          <w:bdr w:val="none" w:sz="0" w:space="0" w:color="auto" w:frame="1"/>
        </w:rPr>
        <w:t xml:space="preserve"> Explorare Vizuală și Interactivă (Harta Vie)</w:t>
      </w:r>
    </w:p>
    <w:p w14:paraId="7DC10E02" w14:textId="77777777" w:rsidR="00CF09D2" w:rsidRDefault="00CF09D2" w:rsidP="00CF09D2">
      <w:pPr>
        <w:pStyle w:val="NormalWeb"/>
        <w:spacing w:after="0" w:afterAutospacing="0"/>
        <w:rPr>
          <w:color w:val="1F1F1F"/>
        </w:rPr>
      </w:pPr>
      <w:r>
        <w:rPr>
          <w:color w:val="1F1F1F"/>
          <w:bdr w:val="none" w:sz="0" w:space="0" w:color="auto" w:frame="1"/>
        </w:rPr>
        <w:t>Pentru a capta atenția imediat, elevii nu vor primi sau hartă statică, ci una pe care trebuie să o „asambleze”.</w:t>
      </w:r>
    </w:p>
    <w:p w14:paraId="72435909" w14:textId="77777777" w:rsidR="00CF09D2" w:rsidRDefault="00CF09D2" w:rsidP="00CF09D2">
      <w:pPr>
        <w:pStyle w:val="NormalWeb"/>
        <w:numPr>
          <w:ilvl w:val="0"/>
          <w:numId w:val="11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Activitate:</w:t>
      </w:r>
      <w:r>
        <w:rPr>
          <w:color w:val="1F1F1F"/>
          <w:bdr w:val="none" w:sz="0" w:space="0" w:color="auto" w:frame="1"/>
        </w:rPr>
        <w:t xml:space="preserve"> Folosind instrumentul </w:t>
      </w:r>
      <w:proofErr w:type="spellStart"/>
      <w:r>
        <w:rPr>
          <w:b/>
          <w:bCs/>
          <w:color w:val="1F1F1F"/>
          <w:bdr w:val="none" w:sz="0" w:space="0" w:color="auto" w:frame="1"/>
        </w:rPr>
        <w:t>Genially</w:t>
      </w:r>
      <w:proofErr w:type="spellEnd"/>
      <w:r>
        <w:rPr>
          <w:color w:val="1F1F1F"/>
          <w:bdr w:val="none" w:sz="0" w:space="0" w:color="auto" w:frame="1"/>
        </w:rPr>
        <w:t xml:space="preserve"> sau </w:t>
      </w:r>
      <w:proofErr w:type="spellStart"/>
      <w:r>
        <w:rPr>
          <w:b/>
          <w:bCs/>
          <w:color w:val="1F1F1F"/>
          <w:bdr w:val="none" w:sz="0" w:space="0" w:color="auto" w:frame="1"/>
        </w:rPr>
        <w:t>ThingLink</w:t>
      </w:r>
      <w:proofErr w:type="spellEnd"/>
      <w:r>
        <w:rPr>
          <w:color w:val="1F1F1F"/>
          <w:bdr w:val="none" w:sz="0" w:space="0" w:color="auto" w:frame="1"/>
        </w:rPr>
        <w:t xml:space="preserve"> , elevii accesează o hartă interactivă a „</w:t>
      </w:r>
      <w:proofErr w:type="spellStart"/>
      <w:r>
        <w:rPr>
          <w:color w:val="1F1F1F"/>
          <w:bdr w:val="none" w:sz="0" w:space="0" w:color="auto" w:frame="1"/>
        </w:rPr>
        <w:t>Semilunei</w:t>
      </w:r>
      <w:proofErr w:type="spellEnd"/>
      <w:r>
        <w:rPr>
          <w:color w:val="1F1F1F"/>
          <w:bdr w:val="none" w:sz="0" w:space="0" w:color="auto" w:frame="1"/>
        </w:rPr>
        <w:t xml:space="preserve"> Roditoare”.</w:t>
      </w:r>
    </w:p>
    <w:p w14:paraId="1CBBA748" w14:textId="77777777" w:rsidR="00CF09D2" w:rsidRDefault="00CF09D2" w:rsidP="00CF09D2">
      <w:pPr>
        <w:pStyle w:val="NormalWeb"/>
        <w:numPr>
          <w:ilvl w:val="0"/>
          <w:numId w:val="11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Elemente de interactivitate:</w:t>
      </w:r>
    </w:p>
    <w:p w14:paraId="660D361E" w14:textId="77777777" w:rsidR="00CF09D2" w:rsidRDefault="00CF09D2" w:rsidP="00CF09D2">
      <w:pPr>
        <w:pStyle w:val="NormalWeb"/>
        <w:numPr>
          <w:ilvl w:val="1"/>
          <w:numId w:val="11"/>
        </w:numPr>
        <w:spacing w:after="0" w:afterAutospacing="0"/>
        <w:ind w:left="0"/>
        <w:rPr>
          <w:color w:val="1F1F1F"/>
        </w:rPr>
      </w:pPr>
      <w:proofErr w:type="spellStart"/>
      <w:r>
        <w:rPr>
          <w:b/>
          <w:bCs/>
          <w:color w:val="1F1F1F"/>
          <w:bdr w:val="none" w:sz="0" w:space="0" w:color="auto" w:frame="1"/>
        </w:rPr>
        <w:t>Hotspots</w:t>
      </w:r>
      <w:proofErr w:type="spellEnd"/>
      <w:r>
        <w:rPr>
          <w:b/>
          <w:bCs/>
          <w:color w:val="1F1F1F"/>
          <w:bdr w:val="none" w:sz="0" w:space="0" w:color="auto" w:frame="1"/>
        </w:rPr>
        <w:t xml:space="preserve">: </w:t>
      </w:r>
      <w:r>
        <w:rPr>
          <w:color w:val="1F1F1F"/>
          <w:bdr w:val="none" w:sz="0" w:space="0" w:color="auto" w:frame="1"/>
        </w:rPr>
        <w:t>Click pe râul Nil pentru a vedea un scurt clip despre egipteni.</w:t>
      </w:r>
    </w:p>
    <w:p w14:paraId="23E2093F" w14:textId="77777777" w:rsidR="00CF09D2" w:rsidRDefault="00CF09D2" w:rsidP="00CF09D2">
      <w:pPr>
        <w:pStyle w:val="NormalWeb"/>
        <w:numPr>
          <w:ilvl w:val="1"/>
          <w:numId w:val="11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Drag &amp; </w:t>
      </w:r>
      <w:proofErr w:type="spellStart"/>
      <w:r>
        <w:rPr>
          <w:b/>
          <w:bCs/>
          <w:color w:val="1F1F1F"/>
          <w:bdr w:val="none" w:sz="0" w:space="0" w:color="auto" w:frame="1"/>
        </w:rPr>
        <w:t>Drop</w:t>
      </w:r>
      <w:proofErr w:type="spellEnd"/>
      <w:r>
        <w:rPr>
          <w:b/>
          <w:bCs/>
          <w:color w:val="1F1F1F"/>
          <w:bdr w:val="none" w:sz="0" w:space="0" w:color="auto" w:frame="1"/>
        </w:rPr>
        <w:t>:</w:t>
      </w:r>
      <w:r>
        <w:rPr>
          <w:color w:val="1F1F1F"/>
          <w:bdr w:val="none" w:sz="0" w:space="0" w:color="auto" w:frame="1"/>
        </w:rPr>
        <w:t xml:space="preserve"> Plasarea numelor popoarelor (sumerieni, fenicieni, evrei, perși) în regiunile corecte.</w:t>
      </w:r>
    </w:p>
    <w:p w14:paraId="31898264" w14:textId="77777777" w:rsidR="00CF09D2" w:rsidRDefault="00CF09D2" w:rsidP="00CF09D2">
      <w:pPr>
        <w:pStyle w:val="NormalWeb"/>
        <w:numPr>
          <w:ilvl w:val="0"/>
          <w:numId w:val="11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Stil de învățare:</w:t>
      </w:r>
      <w:r>
        <w:rPr>
          <w:color w:val="1F1F1F"/>
          <w:bdr w:val="none" w:sz="0" w:space="0" w:color="auto" w:frame="1"/>
        </w:rPr>
        <w:t xml:space="preserve"> Vizual / Spațial.</w:t>
      </w:r>
    </w:p>
    <w:p w14:paraId="035BFB44" w14:textId="77777777" w:rsidR="00CF09D2" w:rsidRDefault="00CF09D2" w:rsidP="00CF09D2">
      <w:pPr>
        <w:pStyle w:val="Heading3"/>
        <w:rPr>
          <w:color w:val="1F1F1F"/>
        </w:rPr>
      </w:pPr>
      <w:r>
        <w:rPr>
          <w:color w:val="1F1F1F"/>
          <w:bdr w:val="none" w:sz="0" w:space="0" w:color="auto" w:frame="1"/>
        </w:rPr>
        <w:t xml:space="preserve">2. </w:t>
      </w:r>
      <w:r>
        <w:rPr>
          <w:rFonts w:ascii="Segoe UI Emoji" w:hAnsi="Segoe UI Emoji" w:cs="Segoe UI Emoji"/>
          <w:color w:val="1F1F1F"/>
          <w:bdr w:val="none" w:sz="0" w:space="0" w:color="auto" w:frame="1"/>
        </w:rPr>
        <w:t>📜</w:t>
      </w:r>
      <w:r>
        <w:rPr>
          <w:color w:val="1F1F1F"/>
          <w:bdr w:val="none" w:sz="0" w:space="0" w:color="auto" w:frame="1"/>
        </w:rPr>
        <w:t xml:space="preserve"> „Misterele Scrierii” (Atelier de Gândire Creativă)</w:t>
      </w:r>
    </w:p>
    <w:p w14:paraId="7AC3175F" w14:textId="77777777" w:rsidR="00CF09D2" w:rsidRDefault="00CF09D2" w:rsidP="00CF09D2">
      <w:pPr>
        <w:pStyle w:val="NormalWeb"/>
        <w:spacing w:after="0" w:afterAutospacing="0"/>
        <w:rPr>
          <w:color w:val="1F1F1F"/>
        </w:rPr>
      </w:pPr>
      <w:r>
        <w:rPr>
          <w:color w:val="1F1F1F"/>
          <w:bdr w:val="none" w:sz="0" w:space="0" w:color="auto" w:frame="1"/>
        </w:rPr>
        <w:t>Pentru a stimula motivația și gândirea critică, transformăm elevii în ucenici scribi.</w:t>
      </w:r>
    </w:p>
    <w:p w14:paraId="29649624" w14:textId="77777777" w:rsidR="00CF09D2" w:rsidRDefault="00CF09D2" w:rsidP="00CF09D2">
      <w:pPr>
        <w:pStyle w:val="NormalWeb"/>
        <w:numPr>
          <w:ilvl w:val="0"/>
          <w:numId w:val="12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Provocarea:</w:t>
      </w:r>
      <w:r>
        <w:rPr>
          <w:color w:val="1F1F1F"/>
          <w:bdr w:val="none" w:sz="0" w:space="0" w:color="auto" w:frame="1"/>
        </w:rPr>
        <w:t xml:space="preserve"> Comparația între scrierea cuneiformă (tăblițe de lut), hieroglife (papirus) și alfabetul fenician.</w:t>
      </w:r>
    </w:p>
    <w:p w14:paraId="12E0BC05" w14:textId="77777777" w:rsidR="00CF09D2" w:rsidRDefault="00CF09D2" w:rsidP="00CF09D2">
      <w:pPr>
        <w:pStyle w:val="NormalWeb"/>
        <w:numPr>
          <w:ilvl w:val="0"/>
          <w:numId w:val="12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Activitate practică:</w:t>
      </w:r>
    </w:p>
    <w:p w14:paraId="5299D698" w14:textId="77777777" w:rsidR="00CF09D2" w:rsidRDefault="00CF09D2" w:rsidP="00CF09D2">
      <w:pPr>
        <w:pStyle w:val="NormalWeb"/>
        <w:numPr>
          <w:ilvl w:val="1"/>
          <w:numId w:val="12"/>
        </w:numPr>
        <w:spacing w:after="0" w:afterAutospacing="0"/>
        <w:ind w:left="0"/>
        <w:rPr>
          <w:color w:val="1F1F1F"/>
        </w:rPr>
      </w:pPr>
      <w:proofErr w:type="spellStart"/>
      <w:r>
        <w:rPr>
          <w:b/>
          <w:bCs/>
          <w:color w:val="1F1F1F"/>
          <w:bdr w:val="none" w:sz="0" w:space="0" w:color="auto" w:frame="1"/>
        </w:rPr>
        <w:t>Kinestezic</w:t>
      </w:r>
      <w:proofErr w:type="spellEnd"/>
      <w:r>
        <w:rPr>
          <w:b/>
          <w:bCs/>
          <w:color w:val="1F1F1F"/>
          <w:bdr w:val="none" w:sz="0" w:space="0" w:color="auto" w:frame="1"/>
        </w:rPr>
        <w:t xml:space="preserve">: </w:t>
      </w:r>
      <w:r>
        <w:rPr>
          <w:color w:val="1F1F1F"/>
          <w:bdr w:val="none" w:sz="0" w:space="0" w:color="auto" w:frame="1"/>
        </w:rPr>
        <w:t>Elevii primesc sarcina de a „scrie” propriul numere de simboluri feniciene pe o foaie care imită pergamentul.</w:t>
      </w:r>
    </w:p>
    <w:p w14:paraId="72CA69B2" w14:textId="77777777" w:rsidR="00CF09D2" w:rsidRDefault="00CF09D2" w:rsidP="00CF09D2">
      <w:pPr>
        <w:pStyle w:val="NormalWeb"/>
        <w:numPr>
          <w:ilvl w:val="1"/>
          <w:numId w:val="12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Digital: </w:t>
      </w:r>
      <w:r>
        <w:rPr>
          <w:color w:val="1F1F1F"/>
          <w:bdr w:val="none" w:sz="0" w:space="0" w:color="auto" w:frame="1"/>
        </w:rPr>
        <w:t xml:space="preserve">Un joc de tip </w:t>
      </w:r>
      <w:proofErr w:type="spellStart"/>
      <w:r>
        <w:rPr>
          <w:i/>
          <w:iCs/>
          <w:color w:val="1F1F1F"/>
          <w:bdr w:val="none" w:sz="0" w:space="0" w:color="auto" w:frame="1"/>
        </w:rPr>
        <w:t>Escape</w:t>
      </w:r>
      <w:proofErr w:type="spellEnd"/>
      <w:r>
        <w:rPr>
          <w:i/>
          <w:iCs/>
          <w:color w:val="1F1F1F"/>
          <w:bdr w:val="none" w:sz="0" w:space="0" w:color="auto" w:frame="1"/>
        </w:rPr>
        <w:t xml:space="preserve"> Room </w:t>
      </w:r>
      <w:r>
        <w:rPr>
          <w:color w:val="1F1F1F"/>
          <w:bdr w:val="none" w:sz="0" w:space="0" w:color="auto" w:frame="1"/>
        </w:rPr>
        <w:t xml:space="preserve">în </w:t>
      </w:r>
      <w:proofErr w:type="spellStart"/>
      <w:r>
        <w:rPr>
          <w:b/>
          <w:bCs/>
          <w:color w:val="1F1F1F"/>
          <w:bdr w:val="none" w:sz="0" w:space="0" w:color="auto" w:frame="1"/>
        </w:rPr>
        <w:t>LearningApps</w:t>
      </w:r>
      <w:proofErr w:type="spellEnd"/>
      <w:r>
        <w:rPr>
          <w:b/>
          <w:bCs/>
          <w:color w:val="1F1F1F"/>
          <w:bdr w:val="none" w:sz="0" w:space="0" w:color="auto" w:frame="1"/>
        </w:rPr>
        <w:t xml:space="preserve"> </w:t>
      </w:r>
      <w:r>
        <w:rPr>
          <w:color w:val="1F1F1F"/>
          <w:bdr w:val="none" w:sz="0" w:space="0" w:color="auto" w:frame="1"/>
        </w:rPr>
        <w:t>unde codul de ieșire este descifrarea unui mesaj scris cu pictograme.</w:t>
      </w:r>
    </w:p>
    <w:p w14:paraId="5A45C1C1" w14:textId="77777777" w:rsidR="00CF09D2" w:rsidRDefault="00CF09D2" w:rsidP="00CF09D2">
      <w:pPr>
        <w:pStyle w:val="Heading3"/>
        <w:rPr>
          <w:color w:val="1F1F1F"/>
        </w:rPr>
      </w:pPr>
      <w:r>
        <w:rPr>
          <w:color w:val="1F1F1F"/>
          <w:bdr w:val="none" w:sz="0" w:space="0" w:color="auto" w:frame="1"/>
        </w:rPr>
        <w:lastRenderedPageBreak/>
        <w:t xml:space="preserve">3. </w:t>
      </w:r>
      <w:r>
        <w:rPr>
          <w:rFonts w:ascii="Segoe UI Emoji" w:hAnsi="Segoe UI Emoji" w:cs="Segoe UI Emoji"/>
          <w:color w:val="1F1F1F"/>
          <w:bdr w:val="none" w:sz="0" w:space="0" w:color="auto" w:frame="1"/>
        </w:rPr>
        <w:t>🎙</w:t>
      </w:r>
      <w:r>
        <w:rPr>
          <w:color w:val="1F1F1F"/>
          <w:bdr w:val="none" w:sz="0" w:space="0" w:color="auto" w:frame="1"/>
        </w:rPr>
        <w:t>️ „Interviul de peste Milenii” (Stil Auditiv și Social)</w:t>
      </w:r>
    </w:p>
    <w:p w14:paraId="4126FF20" w14:textId="77777777" w:rsidR="00CF09D2" w:rsidRDefault="00CF09D2" w:rsidP="00CF09D2">
      <w:pPr>
        <w:pStyle w:val="NormalWeb"/>
        <w:spacing w:after="0" w:afterAutospacing="0"/>
        <w:rPr>
          <w:color w:val="1F1F1F"/>
        </w:rPr>
      </w:pPr>
      <w:r>
        <w:rPr>
          <w:color w:val="1F1F1F"/>
          <w:bdr w:val="none" w:sz="0" w:space="0" w:color="auto" w:frame="1"/>
        </w:rPr>
        <w:t>O excelentă socială pentru a înțelege organizarea și ocupațiile.</w:t>
      </w:r>
    </w:p>
    <w:p w14:paraId="10164BB0" w14:textId="77777777" w:rsidR="00CF09D2" w:rsidRDefault="00CF09D2" w:rsidP="00CF09D2">
      <w:pPr>
        <w:pStyle w:val="NormalWeb"/>
        <w:numPr>
          <w:ilvl w:val="0"/>
          <w:numId w:val="13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Resursă Audio:</w:t>
      </w:r>
      <w:r>
        <w:rPr>
          <w:color w:val="1F1F1F"/>
          <w:bdr w:val="none" w:sz="0" w:space="0" w:color="auto" w:frame="1"/>
        </w:rPr>
        <w:t xml:space="preserve"> Un </w:t>
      </w:r>
      <w:proofErr w:type="spellStart"/>
      <w:r>
        <w:rPr>
          <w:color w:val="1F1F1F"/>
          <w:bdr w:val="none" w:sz="0" w:space="0" w:color="auto" w:frame="1"/>
        </w:rPr>
        <w:t>podcast</w:t>
      </w:r>
      <w:proofErr w:type="spellEnd"/>
      <w:r>
        <w:rPr>
          <w:color w:val="1F1F1F"/>
          <w:bdr w:val="none" w:sz="0" w:space="0" w:color="auto" w:frame="1"/>
        </w:rPr>
        <w:t xml:space="preserve"> fictiv de 3 minute (creat cu </w:t>
      </w:r>
      <w:proofErr w:type="spellStart"/>
      <w:r>
        <w:rPr>
          <w:b/>
          <w:bCs/>
          <w:color w:val="1F1F1F"/>
          <w:bdr w:val="none" w:sz="0" w:space="0" w:color="auto" w:frame="1"/>
        </w:rPr>
        <w:t>Vocaroo</w:t>
      </w:r>
      <w:proofErr w:type="spellEnd"/>
      <w:r>
        <w:rPr>
          <w:b/>
          <w:bCs/>
          <w:color w:val="1F1F1F"/>
          <w:bdr w:val="none" w:sz="0" w:space="0" w:color="auto" w:frame="1"/>
        </w:rPr>
        <w:t xml:space="preserve"> </w:t>
      </w:r>
      <w:r>
        <w:rPr>
          <w:color w:val="1F1F1F"/>
          <w:bdr w:val="none" w:sz="0" w:space="0" w:color="auto" w:frame="1"/>
        </w:rPr>
        <w:t xml:space="preserve">sau </w:t>
      </w:r>
      <w:r>
        <w:rPr>
          <w:b/>
          <w:bCs/>
          <w:color w:val="1F1F1F"/>
          <w:bdr w:val="none" w:sz="0" w:space="0" w:color="auto" w:frame="1"/>
        </w:rPr>
        <w:t xml:space="preserve">11Labs </w:t>
      </w:r>
      <w:r>
        <w:rPr>
          <w:color w:val="1F1F1F"/>
          <w:bdr w:val="none" w:sz="0" w:space="0" w:color="auto" w:frame="1"/>
        </w:rPr>
        <w:t>) în care un negustor fenician discută cu un faraon egiptean despre rutele comerciale.</w:t>
      </w:r>
    </w:p>
    <w:p w14:paraId="42626957" w14:textId="77777777" w:rsidR="00CF09D2" w:rsidRDefault="00CF09D2" w:rsidP="00CF09D2">
      <w:pPr>
        <w:pStyle w:val="NormalWeb"/>
        <w:numPr>
          <w:ilvl w:val="0"/>
          <w:numId w:val="13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Sarcina:</w:t>
      </w:r>
      <w:r>
        <w:rPr>
          <w:color w:val="1F1F1F"/>
          <w:bdr w:val="none" w:sz="0" w:space="0" w:color="auto" w:frame="1"/>
        </w:rPr>
        <w:t xml:space="preserve"> Elevii trebuie să noteze două produse pe care cei doi le-ar putea schimba între ei (ex: cedru contra aur).</w:t>
      </w:r>
    </w:p>
    <w:p w14:paraId="5470169B" w14:textId="77777777" w:rsidR="00CF09D2" w:rsidRDefault="002D38A6" w:rsidP="00CF09D2">
      <w:pPr>
        <w:spacing w:after="120"/>
        <w:rPr>
          <w:color w:val="1F1F1F"/>
        </w:rPr>
      </w:pPr>
      <w:r>
        <w:rPr>
          <w:color w:val="1F1F1F"/>
        </w:rPr>
        <w:pict w14:anchorId="18167047">
          <v:rect id="_x0000_i1025" style="width:0;height:1.5pt" o:hralign="center" o:hrstd="t" o:hrnoshade="t" o:hr="t" fillcolor="gray" stroked="f"/>
        </w:pict>
      </w:r>
    </w:p>
    <w:p w14:paraId="6B2016A4" w14:textId="77777777" w:rsidR="00CF09D2" w:rsidRDefault="00CF09D2" w:rsidP="00CF09D2">
      <w:pPr>
        <w:pStyle w:val="Heading3"/>
        <w:rPr>
          <w:color w:val="1F1F1F"/>
        </w:rPr>
      </w:pPr>
      <w:r>
        <w:rPr>
          <w:rFonts w:ascii="Segoe UI Emoji" w:hAnsi="Segoe UI Emoji" w:cs="Segoe UI Emoji"/>
          <w:color w:val="1F1F1F"/>
          <w:bdr w:val="none" w:sz="0" w:space="0" w:color="auto" w:frame="1"/>
        </w:rPr>
        <w:t>🔗</w:t>
      </w:r>
      <w:r>
        <w:rPr>
          <w:color w:val="1F1F1F"/>
          <w:bdr w:val="none" w:sz="0" w:space="0" w:color="auto" w:frame="1"/>
        </w:rPr>
        <w:t xml:space="preserve"> Resurse Digitale și Link-uri utile</w:t>
      </w:r>
    </w:p>
    <w:p w14:paraId="491185B7" w14:textId="77777777" w:rsidR="00CF09D2" w:rsidRDefault="00CF09D2" w:rsidP="00CF09D2">
      <w:pPr>
        <w:pStyle w:val="NormalWeb"/>
        <w:spacing w:after="0" w:afterAutospacing="0"/>
        <w:rPr>
          <w:color w:val="1F1F1F"/>
        </w:rPr>
      </w:pPr>
      <w:r>
        <w:rPr>
          <w:color w:val="1F1F1F"/>
          <w:bdr w:val="none" w:sz="0" w:space="0" w:color="auto" w:frame="1"/>
        </w:rPr>
        <w:t>accesul și utilizarea structurii acestei lecții prin următoarea platformă (modele de lucru):</w:t>
      </w:r>
    </w:p>
    <w:p w14:paraId="4043AC4D" w14:textId="77777777" w:rsidR="00CF09D2" w:rsidRDefault="00CF09D2" w:rsidP="00CF09D2">
      <w:pPr>
        <w:pStyle w:val="NormalWeb"/>
        <w:numPr>
          <w:ilvl w:val="0"/>
          <w:numId w:val="14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Harta Interactivă (Model </w:t>
      </w:r>
      <w:proofErr w:type="spellStart"/>
      <w:r>
        <w:rPr>
          <w:b/>
          <w:bCs/>
          <w:color w:val="1F1F1F"/>
          <w:bdr w:val="none" w:sz="0" w:space="0" w:color="auto" w:frame="1"/>
        </w:rPr>
        <w:t>Genially</w:t>
      </w:r>
      <w:proofErr w:type="spellEnd"/>
      <w:r>
        <w:rPr>
          <w:b/>
          <w:bCs/>
          <w:color w:val="1F1F1F"/>
          <w:bdr w:val="none" w:sz="0" w:space="0" w:color="auto" w:frame="1"/>
        </w:rPr>
        <w:t>):</w:t>
      </w:r>
      <w:r>
        <w:rPr>
          <w:color w:val="1F1F1F"/>
        </w:rPr>
        <w:t xml:space="preserve"> </w:t>
      </w:r>
      <w:hyperlink r:id="rId8" w:tgtFrame="_blank" w:history="1">
        <w:r>
          <w:rPr>
            <w:rStyle w:val="Hyperlink"/>
            <w:color w:val="0B57D0"/>
            <w:bdr w:val="none" w:sz="0" w:space="0" w:color="auto" w:frame="1"/>
          </w:rPr>
          <w:t>Link către un șablon de explorare istorică</w:t>
        </w:r>
      </w:hyperlink>
      <w:r>
        <w:rPr>
          <w:color w:val="1F1F1F"/>
        </w:rPr>
        <w:t xml:space="preserve"> </w:t>
      </w:r>
      <w:r>
        <w:rPr>
          <w:i/>
          <w:iCs/>
          <w:color w:val="1F1F1F"/>
          <w:bdr w:val="none" w:sz="0" w:space="0" w:color="auto" w:frame="1"/>
        </w:rPr>
        <w:t>(Notă: Necesită personalizarea cu datele specifice din manualul ales)</w:t>
      </w:r>
      <w:r>
        <w:rPr>
          <w:color w:val="1F1F1F"/>
          <w:bdr w:val="none" w:sz="0" w:space="0" w:color="auto" w:frame="1"/>
        </w:rPr>
        <w:t xml:space="preserve"> .</w:t>
      </w:r>
    </w:p>
    <w:p w14:paraId="7F35D23F" w14:textId="77777777" w:rsidR="00CF09D2" w:rsidRDefault="00CF09D2" w:rsidP="00CF09D2">
      <w:pPr>
        <w:pStyle w:val="NormalWeb"/>
        <w:numPr>
          <w:ilvl w:val="0"/>
          <w:numId w:val="14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Joc de fixare a cunoștințelor:</w:t>
      </w:r>
      <w:r>
        <w:rPr>
          <w:color w:val="1F1F1F"/>
        </w:rPr>
        <w:t xml:space="preserve"> </w:t>
      </w:r>
      <w:hyperlink r:id="rId9" w:tgtFrame="_blank" w:history="1">
        <w:r>
          <w:rPr>
            <w:rStyle w:val="Hyperlink"/>
            <w:color w:val="0B57D0"/>
            <w:bdr w:val="none" w:sz="0" w:space="0" w:color="auto" w:frame="1"/>
          </w:rPr>
          <w:t xml:space="preserve">Link către </w:t>
        </w:r>
        <w:proofErr w:type="spellStart"/>
        <w:r>
          <w:rPr>
            <w:rStyle w:val="Hyperlink"/>
            <w:color w:val="0B57D0"/>
            <w:bdr w:val="none" w:sz="0" w:space="0" w:color="auto" w:frame="1"/>
          </w:rPr>
          <w:t>LearningApps</w:t>
        </w:r>
        <w:proofErr w:type="spellEnd"/>
        <w:r>
          <w:rPr>
            <w:rStyle w:val="Hyperlink"/>
            <w:color w:val="0B57D0"/>
            <w:bdr w:val="none" w:sz="0" w:space="0" w:color="auto" w:frame="1"/>
          </w:rPr>
          <w:t xml:space="preserve"> - </w:t>
        </w:r>
        <w:proofErr w:type="spellStart"/>
        <w:r>
          <w:rPr>
            <w:rStyle w:val="Hyperlink"/>
            <w:color w:val="0B57D0"/>
            <w:bdr w:val="none" w:sz="0" w:space="0" w:color="auto" w:frame="1"/>
          </w:rPr>
          <w:t>Pooarele</w:t>
        </w:r>
        <w:proofErr w:type="spellEnd"/>
        <w:r>
          <w:rPr>
            <w:rStyle w:val="Hyperlink"/>
            <w:color w:val="0B57D0"/>
            <w:bdr w:val="none" w:sz="0" w:space="0" w:color="auto" w:frame="1"/>
          </w:rPr>
          <w:t xml:space="preserve"> Orientului</w:t>
        </w:r>
      </w:hyperlink>
      <w:r>
        <w:rPr>
          <w:color w:val="1F1F1F"/>
          <w:bdr w:val="none" w:sz="0" w:space="0" w:color="auto" w:frame="1"/>
        </w:rPr>
        <w:t>(Căutați secțiunea Istorie -&gt; Orientul Antic).</w:t>
      </w:r>
    </w:p>
    <w:p w14:paraId="4ECFB7A4" w14:textId="77777777" w:rsidR="00CF09D2" w:rsidRDefault="00CF09D2" w:rsidP="00CF09D2">
      <w:pPr>
        <w:pStyle w:val="NormalWeb"/>
        <w:numPr>
          <w:ilvl w:val="0"/>
          <w:numId w:val="14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Tur Virtual (Google </w:t>
      </w:r>
      <w:proofErr w:type="spellStart"/>
      <w:r>
        <w:rPr>
          <w:b/>
          <w:bCs/>
          <w:color w:val="1F1F1F"/>
          <w:bdr w:val="none" w:sz="0" w:space="0" w:color="auto" w:frame="1"/>
        </w:rPr>
        <w:t>Arts</w:t>
      </w:r>
      <w:proofErr w:type="spellEnd"/>
      <w:r>
        <w:rPr>
          <w:b/>
          <w:bCs/>
          <w:color w:val="1F1F1F"/>
          <w:bdr w:val="none" w:sz="0" w:space="0" w:color="auto" w:frame="1"/>
        </w:rPr>
        <w:t xml:space="preserve"> &amp; </w:t>
      </w:r>
      <w:proofErr w:type="spellStart"/>
      <w:r>
        <w:rPr>
          <w:b/>
          <w:bCs/>
          <w:color w:val="1F1F1F"/>
          <w:bdr w:val="none" w:sz="0" w:space="0" w:color="auto" w:frame="1"/>
        </w:rPr>
        <w:t>Culture</w:t>
      </w:r>
      <w:proofErr w:type="spellEnd"/>
      <w:r>
        <w:rPr>
          <w:b/>
          <w:bCs/>
          <w:color w:val="1F1F1F"/>
          <w:bdr w:val="none" w:sz="0" w:space="0" w:color="auto" w:frame="1"/>
        </w:rPr>
        <w:t>):</w:t>
      </w:r>
      <w:r>
        <w:rPr>
          <w:color w:val="1F1F1F"/>
        </w:rPr>
        <w:t xml:space="preserve"> </w:t>
      </w:r>
      <w:hyperlink r:id="rId10" w:tgtFrame="_blank" w:history="1">
        <w:r>
          <w:rPr>
            <w:rStyle w:val="Hyperlink"/>
            <w:color w:val="0B57D0"/>
            <w:bdr w:val="none" w:sz="0" w:space="0" w:color="auto" w:frame="1"/>
          </w:rPr>
          <w:t>Explorați Mesopotamia și Egiptul în 3D</w:t>
        </w:r>
      </w:hyperlink>
      <w:r>
        <w:rPr>
          <w:color w:val="1F1F1F"/>
          <w:bdr w:val="none" w:sz="0" w:space="0" w:color="auto" w:frame="1"/>
        </w:rPr>
        <w:t>.</w:t>
      </w:r>
    </w:p>
    <w:p w14:paraId="11C4F90E" w14:textId="77777777" w:rsidR="00CF09D2" w:rsidRDefault="002D38A6" w:rsidP="00CF09D2">
      <w:pPr>
        <w:spacing w:after="120"/>
        <w:rPr>
          <w:color w:val="1F1F1F"/>
        </w:rPr>
      </w:pPr>
      <w:r>
        <w:rPr>
          <w:color w:val="1F1F1F"/>
        </w:rPr>
        <w:pict w14:anchorId="2FDE1428">
          <v:rect id="_x0000_i1026" style="width:0;height:1.5pt" o:hralign="center" o:hrstd="t" o:hrnoshade="t" o:hr="t" fillcolor="gray" stroked="f"/>
        </w:pict>
      </w:r>
    </w:p>
    <w:p w14:paraId="4C9345D5" w14:textId="77777777" w:rsidR="00CF09D2" w:rsidRDefault="00CF09D2" w:rsidP="00CF09D2">
      <w:pPr>
        <w:pStyle w:val="Heading3"/>
        <w:rPr>
          <w:color w:val="1F1F1F"/>
        </w:rPr>
      </w:pPr>
      <w:r>
        <w:rPr>
          <w:rFonts w:ascii="Segoe UI Emoji" w:hAnsi="Segoe UI Emoji" w:cs="Segoe UI Emoji"/>
          <w:color w:val="1F1F1F"/>
          <w:bdr w:val="none" w:sz="0" w:space="0" w:color="auto" w:frame="1"/>
        </w:rPr>
        <w:t>💡</w:t>
      </w:r>
      <w:r>
        <w:rPr>
          <w:color w:val="1F1F1F"/>
          <w:bdr w:val="none" w:sz="0" w:space="0" w:color="auto" w:frame="1"/>
        </w:rPr>
        <w:t xml:space="preserve"> Elementul „</w:t>
      </w:r>
      <w:proofErr w:type="spellStart"/>
      <w:r>
        <w:rPr>
          <w:color w:val="1F1F1F"/>
          <w:bdr w:val="none" w:sz="0" w:space="0" w:color="auto" w:frame="1"/>
        </w:rPr>
        <w:t>Wow</w:t>
      </w:r>
      <w:proofErr w:type="spellEnd"/>
      <w:r>
        <w:rPr>
          <w:color w:val="1F1F1F"/>
          <w:bdr w:val="none" w:sz="0" w:space="0" w:color="auto" w:frame="1"/>
        </w:rPr>
        <w:t>” (Gândire Creativă)</w:t>
      </w:r>
    </w:p>
    <w:p w14:paraId="48EADB9D" w14:textId="77777777" w:rsidR="00CF09D2" w:rsidRDefault="00CF09D2" w:rsidP="00CF09D2">
      <w:pPr>
        <w:pStyle w:val="NormalWeb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Proiectul „Inventatorul din Trecut”:</w:t>
      </w:r>
      <w:r>
        <w:rPr>
          <w:color w:val="1F1F1F"/>
          <w:bdr w:val="none" w:sz="0" w:space="0" w:color="auto" w:frame="1"/>
        </w:rPr>
        <w:t xml:space="preserve"> Fiecare elev alege un popor și trebuie să creeze o „reclamă” de 30 de secunde pentru cea mai importantă invenție a acestuia (ex: roata la sumerieni, alfabetul la fenicieni, monedele la perși).</w:t>
      </w:r>
    </w:p>
    <w:p w14:paraId="74F7EAB4" w14:textId="77777777" w:rsidR="00CF09D2" w:rsidRDefault="00CF09D2" w:rsidP="00CF09D2">
      <w:pPr>
        <w:pStyle w:val="NormalWeb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Sfat pentru profesor:</w:t>
      </w:r>
      <w:r>
        <w:rPr>
          <w:color w:val="1F1F1F"/>
          <w:bdr w:val="none" w:sz="0" w:space="0" w:color="auto" w:frame="1"/>
        </w:rPr>
        <w:t xml:space="preserve"> Încurajați folosi umorului și a elementelor moderne în reclame (ex: „Te-ai săturat să desenezi păsări? Încearcă noul Alfabet Fenician – acum cu doar 22 de semne!”).</w:t>
      </w:r>
    </w:p>
    <w:p w14:paraId="42E3136C" w14:textId="77777777" w:rsidR="00CF09D2" w:rsidRPr="00CF09D2" w:rsidRDefault="00CF09D2" w:rsidP="00CF09D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o-RO"/>
        </w:rPr>
      </w:pPr>
      <w:r w:rsidRPr="00CF09D2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ro-RO"/>
        </w:rPr>
        <w:t xml:space="preserve">Iată un set de 10 întrebări interactive sub formă de </w:t>
      </w:r>
      <w:proofErr w:type="spellStart"/>
      <w:r w:rsidRPr="00CF09D2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ro-RO"/>
        </w:rPr>
        <w:t>quiz</w:t>
      </w:r>
      <w:proofErr w:type="spellEnd"/>
      <w:r w:rsidRPr="00CF09D2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ro-RO"/>
        </w:rPr>
        <w:t xml:space="preserve">, concepute pentru a evalua cunoștințele despre popoarele Orientului Antic într-un mod antrenant. Acest </w:t>
      </w:r>
      <w:proofErr w:type="spellStart"/>
      <w:r w:rsidRPr="00CF09D2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ro-RO"/>
        </w:rPr>
        <w:t>quiz</w:t>
      </w:r>
      <w:proofErr w:type="spellEnd"/>
      <w:r w:rsidRPr="00CF09D2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ro-RO"/>
        </w:rPr>
        <w:t xml:space="preserve"> poate fi integrat în resursa ta digitală pentru a oferi feedback imediat elevilor.</w:t>
      </w:r>
    </w:p>
    <w:p w14:paraId="1C6CEB48" w14:textId="77777777" w:rsidR="00CF09D2" w:rsidRPr="00CF09D2" w:rsidRDefault="00CF09D2" w:rsidP="00CF09D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o-RO"/>
        </w:rPr>
      </w:pPr>
      <w:r w:rsidRPr="00CF09D2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ro-RO"/>
        </w:rPr>
        <w:t>Misterele Orientului Antic</w:t>
      </w:r>
    </w:p>
    <w:p w14:paraId="40A055C9" w14:textId="2CE5D507" w:rsidR="00CF09D2" w:rsidRDefault="002D38A6" w:rsidP="00CF09D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ro-RO"/>
        </w:rPr>
      </w:pPr>
      <w:hyperlink r:id="rId11" w:history="1">
        <w:r w:rsidR="00CF09D2" w:rsidRPr="003A4310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o-RO"/>
          </w:rPr>
          <w:t>https://gemini.google.com/share/37f402576377</w:t>
        </w:r>
      </w:hyperlink>
    </w:p>
    <w:sectPr w:rsidR="00CF09D2" w:rsidSect="003E2C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34" w:right="707" w:bottom="1440" w:left="993" w:header="426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98B70" w14:textId="77777777" w:rsidR="002D38A6" w:rsidRDefault="002D38A6" w:rsidP="003E2CB3">
      <w:pPr>
        <w:spacing w:after="0" w:line="240" w:lineRule="auto"/>
      </w:pPr>
      <w:r>
        <w:separator/>
      </w:r>
    </w:p>
  </w:endnote>
  <w:endnote w:type="continuationSeparator" w:id="0">
    <w:p w14:paraId="6E85CB86" w14:textId="77777777" w:rsidR="002D38A6" w:rsidRDefault="002D38A6" w:rsidP="003E2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86991" w14:textId="77777777" w:rsidR="007D325A" w:rsidRDefault="007D32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1"/>
      <w:tblpPr w:leftFromText="180" w:rightFromText="180" w:vertAnchor="text" w:tblpY="1"/>
      <w:tblOverlap w:val="never"/>
      <w:tblW w:w="107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7088"/>
      <w:gridCol w:w="2499"/>
    </w:tblGrid>
    <w:tr w:rsidR="007D325A" w:rsidRPr="007D325A" w14:paraId="4A1B03FA" w14:textId="77777777" w:rsidTr="00403B9C">
      <w:trPr>
        <w:trHeight w:val="1361"/>
      </w:trPr>
      <w:tc>
        <w:tcPr>
          <w:tcW w:w="1134" w:type="dxa"/>
        </w:tcPr>
        <w:p w14:paraId="25F2CB4D" w14:textId="4BA030F8" w:rsidR="007D325A" w:rsidRPr="007D325A" w:rsidRDefault="007D325A" w:rsidP="007D325A">
          <w:pPr>
            <w:tabs>
              <w:tab w:val="center" w:pos="4513"/>
              <w:tab w:val="right" w:pos="9026"/>
            </w:tabs>
            <w:jc w:val="both"/>
            <w:rPr>
              <w:lang w:val="en-US"/>
            </w:rPr>
          </w:pPr>
          <w:bookmarkStart w:id="1" w:name="_Hlk199570832"/>
          <w:r w:rsidRPr="007D325A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8A37FFD" wp14:editId="3808FB5F">
                <wp:simplePos x="0" y="0"/>
                <wp:positionH relativeFrom="margin">
                  <wp:posOffset>-274320</wp:posOffset>
                </wp:positionH>
                <wp:positionV relativeFrom="paragraph">
                  <wp:posOffset>63500</wp:posOffset>
                </wp:positionV>
                <wp:extent cx="487680" cy="410210"/>
                <wp:effectExtent l="0" t="0" r="7620" b="8890"/>
                <wp:wrapNone/>
                <wp:docPr id="978916210" name="Picture 6" descr="O imagine care conține siglă, simbol, Font, Grafică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 imagine care conține siglă, simbol, Font, Grafică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680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Align w:val="center"/>
        </w:tcPr>
        <w:p w14:paraId="6E6E0789" w14:textId="77777777" w:rsidR="007D325A" w:rsidRPr="007D325A" w:rsidRDefault="007D325A" w:rsidP="007D325A">
          <w:pPr>
            <w:tabs>
              <w:tab w:val="center" w:pos="4513"/>
              <w:tab w:val="right" w:pos="9026"/>
            </w:tabs>
            <w:jc w:val="center"/>
            <w:rPr>
              <w:b/>
              <w:bCs/>
              <w:iCs/>
              <w:sz w:val="20"/>
              <w:szCs w:val="20"/>
            </w:rPr>
          </w:pPr>
          <w:r w:rsidRPr="007D325A">
            <w:rPr>
              <w:b/>
              <w:bCs/>
              <w:iCs/>
              <w:sz w:val="20"/>
              <w:szCs w:val="20"/>
            </w:rPr>
            <w:t>Proiect finanțat prin PNRR/2024/C15/I8 „PEDAGOGIE DIGITALĂ PENTRU CADRELE DIDACTICE DIN ÎNVĂȚĂMÂNTUL PREUNIVERSITAR”</w:t>
          </w:r>
        </w:p>
        <w:p w14:paraId="0E240650" w14:textId="77777777" w:rsidR="007D325A" w:rsidRPr="007D325A" w:rsidRDefault="007D325A" w:rsidP="007D325A">
          <w:pPr>
            <w:tabs>
              <w:tab w:val="center" w:pos="4513"/>
              <w:tab w:val="right" w:pos="9026"/>
            </w:tabs>
            <w:jc w:val="center"/>
            <w:rPr>
              <w:lang w:val="en-US"/>
            </w:rPr>
          </w:pPr>
          <w:r w:rsidRPr="007D325A">
            <w:rPr>
              <w:b/>
              <w:bCs/>
              <w:iCs/>
              <w:sz w:val="20"/>
              <w:szCs w:val="20"/>
            </w:rPr>
            <w:t xml:space="preserve">„Transformare Educațională: integrarea competențelor digitale în predarea multidisciplinară”      </w:t>
          </w:r>
          <w:r w:rsidRPr="007D325A">
            <w:rPr>
              <w:b/>
              <w:bCs/>
              <w:i/>
              <w:sz w:val="20"/>
              <w:szCs w:val="20"/>
            </w:rPr>
            <w:t xml:space="preserve"> </w:t>
          </w:r>
          <w:r w:rsidRPr="007D325A">
            <w:rPr>
              <w:b/>
              <w:bCs/>
              <w:sz w:val="20"/>
              <w:szCs w:val="20"/>
            </w:rPr>
            <w:t xml:space="preserve"> Cod ID-13</w:t>
          </w:r>
        </w:p>
      </w:tc>
      <w:tc>
        <w:tcPr>
          <w:tcW w:w="2499" w:type="dxa"/>
        </w:tcPr>
        <w:p w14:paraId="1712E223" w14:textId="76E4F608" w:rsidR="007D325A" w:rsidRPr="007D325A" w:rsidRDefault="007D325A" w:rsidP="007D325A">
          <w:pPr>
            <w:tabs>
              <w:tab w:val="center" w:pos="4513"/>
              <w:tab w:val="right" w:pos="9026"/>
            </w:tabs>
            <w:jc w:val="both"/>
            <w:rPr>
              <w:lang w:val="en-US"/>
            </w:rPr>
          </w:pPr>
          <w:r w:rsidRPr="007D325A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6371F5E2" wp14:editId="4B86367B">
                <wp:simplePos x="0" y="0"/>
                <wp:positionH relativeFrom="column">
                  <wp:posOffset>648335</wp:posOffset>
                </wp:positionH>
                <wp:positionV relativeFrom="paragraph">
                  <wp:posOffset>131445</wp:posOffset>
                </wp:positionV>
                <wp:extent cx="714375" cy="438150"/>
                <wp:effectExtent l="0" t="0" r="9525" b="0"/>
                <wp:wrapNone/>
                <wp:docPr id="941861066" name="Picture 5" descr="O imagine care conține text, Font, captură de ecran, linie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 imagine care conține text, Font, captură de ecran, linie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A7A1F99" w14:textId="77777777" w:rsidR="007D325A" w:rsidRPr="007D325A" w:rsidRDefault="007D325A" w:rsidP="007D325A">
          <w:pPr>
            <w:tabs>
              <w:tab w:val="center" w:pos="4513"/>
              <w:tab w:val="right" w:pos="9026"/>
            </w:tabs>
            <w:jc w:val="both"/>
            <w:rPr>
              <w:lang w:val="en-US"/>
            </w:rPr>
          </w:pPr>
        </w:p>
      </w:tc>
    </w:tr>
    <w:bookmarkEnd w:id="1"/>
  </w:tbl>
  <w:p w14:paraId="692BAC5E" w14:textId="4E9484C5" w:rsidR="003E2CB3" w:rsidRPr="003E2CB3" w:rsidRDefault="003E2CB3" w:rsidP="00065B3A">
    <w:pPr>
      <w:pStyle w:val="Footer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E5AB3" w14:textId="77777777" w:rsidR="007D325A" w:rsidRDefault="007D3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88A65" w14:textId="77777777" w:rsidR="002D38A6" w:rsidRDefault="002D38A6" w:rsidP="003E2CB3">
      <w:pPr>
        <w:spacing w:after="0" w:line="240" w:lineRule="auto"/>
      </w:pPr>
      <w:r>
        <w:separator/>
      </w:r>
    </w:p>
  </w:footnote>
  <w:footnote w:type="continuationSeparator" w:id="0">
    <w:p w14:paraId="20CDFC30" w14:textId="77777777" w:rsidR="002D38A6" w:rsidRDefault="002D38A6" w:rsidP="003E2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D6961" w14:textId="77777777" w:rsidR="007D325A" w:rsidRDefault="007D32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C1A01" w14:textId="7CFCEA0D" w:rsidR="003E2CB3" w:rsidRDefault="006F6EEF" w:rsidP="003E2CB3">
    <w:pPr>
      <w:spacing w:after="0"/>
      <w:rPr>
        <w:rFonts w:cstheme="minorHAnsi"/>
        <w:sz w:val="18"/>
        <w:szCs w:val="18"/>
        <w:u w:val="single"/>
      </w:rPr>
    </w:pPr>
    <w:r>
      <w:rPr>
        <w:noProof/>
      </w:rPr>
      <w:drawing>
        <wp:inline distT="0" distB="0" distL="0" distR="0" wp14:anchorId="0DABE4AB" wp14:editId="687088CC">
          <wp:extent cx="6316980" cy="632460"/>
          <wp:effectExtent l="0" t="0" r="7620" b="0"/>
          <wp:docPr id="16134565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456569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698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5B7C0" w14:textId="77777777" w:rsidR="007D325A" w:rsidRDefault="007D32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6041"/>
    <w:multiLevelType w:val="multilevel"/>
    <w:tmpl w:val="E7C0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E7DA1"/>
    <w:multiLevelType w:val="hybridMultilevel"/>
    <w:tmpl w:val="DB3C2806"/>
    <w:lvl w:ilvl="0" w:tplc="DBE45F6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E02BF"/>
    <w:multiLevelType w:val="hybridMultilevel"/>
    <w:tmpl w:val="6A48CC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E6239"/>
    <w:multiLevelType w:val="hybridMultilevel"/>
    <w:tmpl w:val="C28C11F0"/>
    <w:lvl w:ilvl="0" w:tplc="8124D9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7AA4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26F2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084D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DA4C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623F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282E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BE82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B89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85E6B"/>
    <w:multiLevelType w:val="multilevel"/>
    <w:tmpl w:val="F1B6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222AE7"/>
    <w:multiLevelType w:val="multilevel"/>
    <w:tmpl w:val="3FCA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5E6C5F"/>
    <w:multiLevelType w:val="hybridMultilevel"/>
    <w:tmpl w:val="8366587C"/>
    <w:lvl w:ilvl="0" w:tplc="1AA2FD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385C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E69D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609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58B9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B27D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F82D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6871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E445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A78C1"/>
    <w:multiLevelType w:val="hybridMultilevel"/>
    <w:tmpl w:val="CED2F022"/>
    <w:lvl w:ilvl="0" w:tplc="F3EC3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DEBD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08E6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EAC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7637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48D9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0E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85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702C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95DEB"/>
    <w:multiLevelType w:val="hybridMultilevel"/>
    <w:tmpl w:val="A0D0ED02"/>
    <w:lvl w:ilvl="0" w:tplc="1C24F1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E92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5AD3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451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6802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3671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A496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E811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7CCE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15C05"/>
    <w:multiLevelType w:val="hybridMultilevel"/>
    <w:tmpl w:val="E45678E2"/>
    <w:lvl w:ilvl="0" w:tplc="D79AB2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889F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AAD1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5224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FAA8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CA06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CCAD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4A08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FEED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D0F80"/>
    <w:multiLevelType w:val="hybridMultilevel"/>
    <w:tmpl w:val="86F0296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254DF"/>
    <w:multiLevelType w:val="hybridMultilevel"/>
    <w:tmpl w:val="E5A47A9C"/>
    <w:lvl w:ilvl="0" w:tplc="464894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E3BB9"/>
    <w:multiLevelType w:val="multilevel"/>
    <w:tmpl w:val="B50C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8A7F8E"/>
    <w:multiLevelType w:val="hybridMultilevel"/>
    <w:tmpl w:val="94F86FAE"/>
    <w:lvl w:ilvl="0" w:tplc="D5A84A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1AB0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FE76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6C72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0417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AC4D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C031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86EA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015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3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B3"/>
    <w:rsid w:val="00065B3A"/>
    <w:rsid w:val="00083469"/>
    <w:rsid w:val="000E795D"/>
    <w:rsid w:val="000F7F5F"/>
    <w:rsid w:val="00104D0A"/>
    <w:rsid w:val="001161FA"/>
    <w:rsid w:val="00130BBE"/>
    <w:rsid w:val="00162CC6"/>
    <w:rsid w:val="00170E5F"/>
    <w:rsid w:val="00182469"/>
    <w:rsid w:val="00223097"/>
    <w:rsid w:val="00237551"/>
    <w:rsid w:val="002A7BCE"/>
    <w:rsid w:val="002D38A6"/>
    <w:rsid w:val="0031553F"/>
    <w:rsid w:val="00342896"/>
    <w:rsid w:val="003E2CB3"/>
    <w:rsid w:val="003F653B"/>
    <w:rsid w:val="00402278"/>
    <w:rsid w:val="0041117A"/>
    <w:rsid w:val="00440FAB"/>
    <w:rsid w:val="00442F42"/>
    <w:rsid w:val="00471FA7"/>
    <w:rsid w:val="004B01C9"/>
    <w:rsid w:val="00537E6E"/>
    <w:rsid w:val="005613D3"/>
    <w:rsid w:val="00600D9E"/>
    <w:rsid w:val="00663A8A"/>
    <w:rsid w:val="00672650"/>
    <w:rsid w:val="006E2139"/>
    <w:rsid w:val="006F6EEF"/>
    <w:rsid w:val="00720E39"/>
    <w:rsid w:val="007A0827"/>
    <w:rsid w:val="007D325A"/>
    <w:rsid w:val="007D46B5"/>
    <w:rsid w:val="007E6A8A"/>
    <w:rsid w:val="00835306"/>
    <w:rsid w:val="008510B4"/>
    <w:rsid w:val="008772AB"/>
    <w:rsid w:val="008937E4"/>
    <w:rsid w:val="009B0D6A"/>
    <w:rsid w:val="009B54A9"/>
    <w:rsid w:val="009E0609"/>
    <w:rsid w:val="009E2405"/>
    <w:rsid w:val="009F5513"/>
    <w:rsid w:val="00A106C1"/>
    <w:rsid w:val="00A26DC6"/>
    <w:rsid w:val="00AC16C4"/>
    <w:rsid w:val="00B25077"/>
    <w:rsid w:val="00B7690E"/>
    <w:rsid w:val="00B90BD2"/>
    <w:rsid w:val="00B959BD"/>
    <w:rsid w:val="00BD2F67"/>
    <w:rsid w:val="00CF09D2"/>
    <w:rsid w:val="00CF7739"/>
    <w:rsid w:val="00D01260"/>
    <w:rsid w:val="00D536B6"/>
    <w:rsid w:val="00D75534"/>
    <w:rsid w:val="00DB4C9D"/>
    <w:rsid w:val="00DF2A42"/>
    <w:rsid w:val="00E30B58"/>
    <w:rsid w:val="00E36EC8"/>
    <w:rsid w:val="00F53CAE"/>
    <w:rsid w:val="00F5436A"/>
    <w:rsid w:val="00FA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6F51C"/>
  <w15:docId w15:val="{27C307AF-1517-4674-95E2-0E5281CA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469"/>
  </w:style>
  <w:style w:type="paragraph" w:styleId="Heading1">
    <w:name w:val="heading 1"/>
    <w:basedOn w:val="Normal"/>
    <w:next w:val="Normal"/>
    <w:link w:val="Heading1Char"/>
    <w:uiPriority w:val="9"/>
    <w:qFormat/>
    <w:rsid w:val="004022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9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9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CB3"/>
  </w:style>
  <w:style w:type="paragraph" w:styleId="Footer">
    <w:name w:val="footer"/>
    <w:basedOn w:val="Normal"/>
    <w:link w:val="FooterChar"/>
    <w:uiPriority w:val="99"/>
    <w:unhideWhenUsed/>
    <w:rsid w:val="003E2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CB3"/>
  </w:style>
  <w:style w:type="paragraph" w:styleId="BalloonText">
    <w:name w:val="Balloon Text"/>
    <w:basedOn w:val="Normal"/>
    <w:link w:val="BalloonTextChar"/>
    <w:uiPriority w:val="99"/>
    <w:semiHidden/>
    <w:unhideWhenUsed/>
    <w:rsid w:val="003E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CB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022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02278"/>
    <w:pPr>
      <w:outlineLvl w:val="9"/>
    </w:pPr>
  </w:style>
  <w:style w:type="paragraph" w:styleId="ListParagraph">
    <w:name w:val="List Paragraph"/>
    <w:basedOn w:val="Normal"/>
    <w:uiPriority w:val="34"/>
    <w:qFormat/>
    <w:rsid w:val="00DF2A42"/>
    <w:pPr>
      <w:ind w:left="720"/>
      <w:contextualSpacing/>
    </w:pPr>
  </w:style>
  <w:style w:type="table" w:styleId="TableGrid">
    <w:name w:val="Table Grid"/>
    <w:basedOn w:val="TableNormal"/>
    <w:uiPriority w:val="59"/>
    <w:rsid w:val="007D4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D325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F0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reation-timestamp">
    <w:name w:val="creation-timestamp"/>
    <w:basedOn w:val="DefaultParagraphFont"/>
    <w:rsid w:val="00CF09D2"/>
  </w:style>
  <w:style w:type="character" w:customStyle="1" w:styleId="mdc-buttonlabel">
    <w:name w:val="mdc-button__label"/>
    <w:basedOn w:val="DefaultParagraphFont"/>
    <w:rsid w:val="00CF09D2"/>
  </w:style>
  <w:style w:type="character" w:customStyle="1" w:styleId="Heading2Char">
    <w:name w:val="Heading 2 Char"/>
    <w:basedOn w:val="DefaultParagraphFont"/>
    <w:link w:val="Heading2"/>
    <w:uiPriority w:val="9"/>
    <w:semiHidden/>
    <w:rsid w:val="00CF09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9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09D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37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17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5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48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2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38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77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7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08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ttps://view.genial.ly/new/presentation/history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mini.google.com/share/37f40257637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rtsandculture.google.com/project/ancient-egyp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https://learningapps.org/index.php%3Fcategory%3D64%26s%3D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EFDABBFD-BE3E-47FF-ABC4-E9E00918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emilia</cp:lastModifiedBy>
  <cp:revision>2</cp:revision>
  <dcterms:created xsi:type="dcterms:W3CDTF">2026-01-04T12:33:00Z</dcterms:created>
  <dcterms:modified xsi:type="dcterms:W3CDTF">2026-01-04T12:33:00Z</dcterms:modified>
</cp:coreProperties>
</file>